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D3C0" w14:textId="77777777" w:rsidR="004B79DA" w:rsidRPr="00CE01C7" w:rsidRDefault="001D2A77" w:rsidP="00CE01C7">
      <w:pPr>
        <w:spacing w:line="480" w:lineRule="auto"/>
        <w:jc w:val="center"/>
        <w:rPr>
          <w:b/>
        </w:rPr>
      </w:pPr>
      <w:r w:rsidRPr="00CE01C7">
        <w:rPr>
          <w:b/>
        </w:rPr>
        <w:t>English 9 – Sample Paragraph</w:t>
      </w:r>
    </w:p>
    <w:p w14:paraId="2A8593AF" w14:textId="34759A95" w:rsidR="00797C1B" w:rsidRDefault="001D2A77" w:rsidP="006D51DF">
      <w:pPr>
        <w:spacing w:line="480" w:lineRule="auto"/>
      </w:pPr>
      <w:r w:rsidRPr="001D2A77">
        <w:tab/>
        <w:t xml:space="preserve">In the short story The Interlopers, by HH Munro (Saki), the character of Ulrich von Gradwitz </w:t>
      </w:r>
      <w:r w:rsidR="00D86074">
        <w:t>is a dynamic character</w:t>
      </w:r>
      <w:r w:rsidRPr="001D2A77">
        <w:t>.  At the beginning of the story, Ulrich has a deep and long-standing hatred of</w:t>
      </w:r>
      <w:r w:rsidR="00096CDD">
        <w:t xml:space="preserve"> his neighbour, Georg Znaeym.  “A</w:t>
      </w:r>
      <w:r w:rsidR="00B4752E">
        <w:t>s boys they had thirsted for one another’s blo</w:t>
      </w:r>
      <w:r w:rsidR="00C7737A">
        <w:t>o</w:t>
      </w:r>
      <w:r w:rsidR="00B4752E">
        <w:t>od, as men each prayed that mis</w:t>
      </w:r>
      <w:r w:rsidR="00096CDD">
        <w:t>fortune might fall on the other.</w:t>
      </w:r>
      <w:r w:rsidR="00B4752E">
        <w:t xml:space="preserve">”  </w:t>
      </w:r>
      <w:r w:rsidR="00956090">
        <w:t xml:space="preserve">This shows that </w:t>
      </w:r>
      <w:r w:rsidR="00B4752E">
        <w:t>Ulrich has hated Georg Znaeym for a long time.</w:t>
      </w:r>
      <w:r w:rsidR="00826E49">
        <w:t xml:space="preserve">  </w:t>
      </w:r>
      <w:r w:rsidR="00D77A3F">
        <w:t>f</w:t>
      </w:r>
      <w:r w:rsidR="00826E49">
        <w:t>rom the start of the story,</w:t>
      </w:r>
      <w:r w:rsidR="00B4752E">
        <w:t xml:space="preserve"> he wants to kill him and it seems nothing</w:t>
      </w:r>
      <w:r w:rsidR="00C7737A">
        <w:t>s</w:t>
      </w:r>
      <w:r w:rsidR="00B4752E">
        <w:t xml:space="preserve"> will change his mind. </w:t>
      </w:r>
      <w:r w:rsidR="00956090">
        <w:t xml:space="preserve"> A</w:t>
      </w:r>
      <w:r w:rsidR="00B4752E">
        <w:t xml:space="preserve"> </w:t>
      </w:r>
      <w:r w:rsidR="00FF56E7">
        <w:t xml:space="preserve">falling </w:t>
      </w:r>
      <w:r w:rsidR="00B4752E">
        <w:t>tree branch traps the two men together</w:t>
      </w:r>
      <w:r w:rsidR="00FF56E7">
        <w:t xml:space="preserve"> and Ulrich’s attitude begins to shift</w:t>
      </w:r>
      <w:r w:rsidR="00B4752E">
        <w:t>.    Until this mom</w:t>
      </w:r>
      <w:r w:rsidR="00C7737A">
        <w:t>m</w:t>
      </w:r>
      <w:r w:rsidR="00B4752E">
        <w:t xml:space="preserve">ent he has only ever seen Georg Znaeym as a threat to his property and an intruder on his land.  </w:t>
      </w:r>
      <w:r w:rsidR="00797C1B">
        <w:rPr>
          <w:lang w:val="en-US"/>
        </w:rPr>
        <w:t xml:space="preserve">The fact that Georg is injured and vulnerable makes him seem less threatening and </w:t>
      </w:r>
      <w:r w:rsidR="007F670A">
        <w:rPr>
          <w:lang w:val="en-US"/>
        </w:rPr>
        <w:t>Ulrich</w:t>
      </w:r>
      <w:r w:rsidR="00797C1B">
        <w:rPr>
          <w:lang w:val="en-US"/>
        </w:rPr>
        <w:t xml:space="preserve"> sees that the two of them are not so different. </w:t>
      </w:r>
      <w:r w:rsidR="00FF56E7">
        <w:t>Eventually, the situation causes Ulrich to lo</w:t>
      </w:r>
      <w:r w:rsidR="00FC2886">
        <w:t>o</w:t>
      </w:r>
      <w:r w:rsidR="00FF56E7">
        <w:t>se his old hatred and he asks Georg Znaeym to make p</w:t>
      </w:r>
      <w:r w:rsidR="00826E49">
        <w:t>ie</w:t>
      </w:r>
      <w:r w:rsidR="00FF56E7">
        <w:t>ce.  Looking over at Georg, and noticing his courage in the situa</w:t>
      </w:r>
      <w:r w:rsidR="007F670A">
        <w:t>tion, Ulrich says, “N</w:t>
      </w:r>
      <w:r w:rsidR="00FF56E7">
        <w:t xml:space="preserve">eighbour, if you will help me to bury the old quarrel I – I will ask you to be my friend.”  </w:t>
      </w:r>
      <w:r w:rsidR="006D51DF">
        <w:t xml:space="preserve">Ulrich von Gradwitz begins “The Interlopers” </w:t>
      </w:r>
      <w:r w:rsidR="00797C1B">
        <w:t xml:space="preserve">hating his enemy, but </w:t>
      </w:r>
      <w:r w:rsidR="006D51DF">
        <w:t>through the story he learns and grows and changes</w:t>
      </w:r>
      <w:r w:rsidR="00FC2886">
        <w:t>.  t</w:t>
      </w:r>
      <w:r w:rsidR="00462B53">
        <w:t xml:space="preserve">he irony is that </w:t>
      </w:r>
      <w:r w:rsidR="00797C1B">
        <w:t xml:space="preserve">his </w:t>
      </w:r>
      <w:r w:rsidR="00462B53">
        <w:t>forgiveness</w:t>
      </w:r>
      <w:r w:rsidR="00797C1B">
        <w:t xml:space="preserve"> comes too late, because while being trapped is the situation that le</w:t>
      </w:r>
      <w:r w:rsidR="00EA2891">
        <w:t>ad</w:t>
      </w:r>
      <w:r w:rsidR="00797C1B">
        <w:t xml:space="preserve">s them </w:t>
      </w:r>
      <w:r w:rsidR="00EA2891">
        <w:t xml:space="preserve">to </w:t>
      </w:r>
      <w:r w:rsidR="00797C1B">
        <w:t>make peace it also leaves them at the mercy of the approaching wolves.</w:t>
      </w:r>
    </w:p>
    <w:p w14:paraId="617F7CBC" w14:textId="48D73925" w:rsidR="001D2A77" w:rsidRDefault="00FF56E7" w:rsidP="00CE01C7">
      <w:pPr>
        <w:spacing w:line="480" w:lineRule="auto"/>
      </w:pPr>
      <w:r>
        <w:t xml:space="preserve"> </w:t>
      </w:r>
    </w:p>
    <w:p w14:paraId="03B81963" w14:textId="48B28F61" w:rsidR="00FC2886" w:rsidRDefault="00FC2886" w:rsidP="00CE01C7">
      <w:pPr>
        <w:spacing w:line="480" w:lineRule="auto"/>
      </w:pPr>
    </w:p>
    <w:p w14:paraId="053360B9" w14:textId="1F123C93" w:rsidR="00FC2886" w:rsidRDefault="00FC2886" w:rsidP="00CE01C7">
      <w:pPr>
        <w:spacing w:line="480" w:lineRule="auto"/>
      </w:pPr>
    </w:p>
    <w:p w14:paraId="5B7DBC41" w14:textId="77777777" w:rsidR="00032E0D" w:rsidRDefault="00032E0D" w:rsidP="00CE01C7">
      <w:pPr>
        <w:spacing w:line="480" w:lineRule="auto"/>
      </w:pPr>
      <w:bookmarkStart w:id="0" w:name="_GoBack"/>
      <w:bookmarkEnd w:id="0"/>
    </w:p>
    <w:p w14:paraId="19AAA30E" w14:textId="423E06C9" w:rsidR="00FC2886" w:rsidRDefault="00FC2886" w:rsidP="00CE01C7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FC2886" w:rsidRPr="004D4386" w14:paraId="5FC4D3C8" w14:textId="77777777" w:rsidTr="00BD47E3">
        <w:trPr>
          <w:trHeight w:val="602"/>
        </w:trPr>
        <w:tc>
          <w:tcPr>
            <w:tcW w:w="1711" w:type="dxa"/>
          </w:tcPr>
          <w:p w14:paraId="1F6A723D" w14:textId="77777777" w:rsidR="00FC2886" w:rsidRPr="004D4386" w:rsidRDefault="00FC2886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1711" w:type="dxa"/>
          </w:tcPr>
          <w:p w14:paraId="51AD4621" w14:textId="77777777" w:rsidR="00FC2886" w:rsidRPr="004D4386" w:rsidRDefault="00FC2886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Exceeds expectations</w:t>
            </w:r>
          </w:p>
        </w:tc>
        <w:tc>
          <w:tcPr>
            <w:tcW w:w="1711" w:type="dxa"/>
          </w:tcPr>
          <w:p w14:paraId="7F685420" w14:textId="77777777" w:rsidR="00FC2886" w:rsidRPr="004D4386" w:rsidRDefault="00FC2886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711" w:type="dxa"/>
          </w:tcPr>
          <w:p w14:paraId="60703E4B" w14:textId="77777777" w:rsidR="00FC2886" w:rsidRPr="004D4386" w:rsidRDefault="00FC2886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Approaches expectations</w:t>
            </w:r>
          </w:p>
        </w:tc>
        <w:tc>
          <w:tcPr>
            <w:tcW w:w="1711" w:type="dxa"/>
          </w:tcPr>
          <w:p w14:paraId="4D12A806" w14:textId="77777777" w:rsidR="00FC2886" w:rsidRPr="004D4386" w:rsidRDefault="00FC2886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Not there yet</w:t>
            </w:r>
          </w:p>
        </w:tc>
      </w:tr>
      <w:tr w:rsidR="00FC2886" w:rsidRPr="004D4386" w14:paraId="6B8ED5C6" w14:textId="77777777" w:rsidTr="00BD47E3">
        <w:trPr>
          <w:trHeight w:val="424"/>
        </w:trPr>
        <w:tc>
          <w:tcPr>
            <w:tcW w:w="1711" w:type="dxa"/>
          </w:tcPr>
          <w:p w14:paraId="1CFD8530" w14:textId="77777777" w:rsidR="00FC2886" w:rsidRPr="004D4386" w:rsidRDefault="00FC2886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Argument</w:t>
            </w:r>
          </w:p>
        </w:tc>
        <w:tc>
          <w:tcPr>
            <w:tcW w:w="1711" w:type="dxa"/>
          </w:tcPr>
          <w:p w14:paraId="44EB3AA2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Interesting, original topic sentence.  </w:t>
            </w:r>
          </w:p>
          <w:p w14:paraId="0F353B89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9B2B7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Interesting, concrete and descriptive examples and details with explanations that relate to the topic.</w:t>
            </w:r>
          </w:p>
        </w:tc>
        <w:tc>
          <w:tcPr>
            <w:tcW w:w="1711" w:type="dxa"/>
          </w:tcPr>
          <w:p w14:paraId="2889D5F2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 topic sentence.</w:t>
            </w:r>
          </w:p>
          <w:p w14:paraId="4AE178FC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B2DBE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Examples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are mostly relevant.  Good arguments.</w:t>
            </w:r>
          </w:p>
        </w:tc>
        <w:tc>
          <w:tcPr>
            <w:tcW w:w="1711" w:type="dxa"/>
          </w:tcPr>
          <w:p w14:paraId="4746B5D4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Acceptable topic sentence.</w:t>
            </w:r>
          </w:p>
          <w:p w14:paraId="7EBA5DC1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BA9DA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examples are relevant, while others need more work.  Arguments may need to be clarified.</w:t>
            </w:r>
          </w:p>
        </w:tc>
        <w:tc>
          <w:tcPr>
            <w:tcW w:w="1711" w:type="dxa"/>
          </w:tcPr>
          <w:p w14:paraId="2A9FEA09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Topic sentence may be missing, or off topic.</w:t>
            </w:r>
          </w:p>
          <w:p w14:paraId="53E22CF1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2F2F1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Insufficient, vague, or undeveloped examples. </w:t>
            </w:r>
          </w:p>
        </w:tc>
      </w:tr>
      <w:tr w:rsidR="00FC2886" w:rsidRPr="004D4386" w14:paraId="60C3AE78" w14:textId="77777777" w:rsidTr="00BD47E3">
        <w:trPr>
          <w:trHeight w:val="402"/>
        </w:trPr>
        <w:tc>
          <w:tcPr>
            <w:tcW w:w="1711" w:type="dxa"/>
          </w:tcPr>
          <w:p w14:paraId="61ABFF0B" w14:textId="77777777" w:rsidR="00FC2886" w:rsidRPr="004D4386" w:rsidRDefault="00FC2886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Structure</w:t>
            </w:r>
          </w:p>
        </w:tc>
        <w:tc>
          <w:tcPr>
            <w:tcW w:w="1711" w:type="dxa"/>
          </w:tcPr>
          <w:p w14:paraId="1E643B6A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Structure is clear.  Follows the point – proof- explain format.</w:t>
            </w:r>
          </w:p>
          <w:p w14:paraId="06481300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60D910A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Thoughtful, logical progression of supporting examples.  </w:t>
            </w:r>
          </w:p>
          <w:p w14:paraId="2181DC4A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DECCA71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Mature transitions between ideas.</w:t>
            </w:r>
          </w:p>
          <w:p w14:paraId="501F166F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3AC81CE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Well written concluding sentence that restates the main idea and hints at bigger ideas.</w:t>
            </w:r>
          </w:p>
        </w:tc>
        <w:tc>
          <w:tcPr>
            <w:tcW w:w="1711" w:type="dxa"/>
          </w:tcPr>
          <w:p w14:paraId="1BFCA1BE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Mostly follows the point – proof – explain format, but may be missing an element. </w:t>
            </w:r>
          </w:p>
          <w:p w14:paraId="45D5AAB3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102631B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Details are arranged in a logical progression.</w:t>
            </w:r>
          </w:p>
          <w:p w14:paraId="43A0C0A0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90A8E59" w14:textId="77777777" w:rsidR="00FC28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transitions work.</w:t>
            </w:r>
          </w:p>
          <w:p w14:paraId="7503A619" w14:textId="77777777" w:rsidR="00FC28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80F02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concluding sentence that restates the main idea.</w:t>
            </w:r>
          </w:p>
        </w:tc>
        <w:tc>
          <w:tcPr>
            <w:tcW w:w="1711" w:type="dxa"/>
          </w:tcPr>
          <w:p w14:paraId="5834985E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Needs more work on using the point – proof – explain format.  </w:t>
            </w:r>
          </w:p>
          <w:p w14:paraId="74C6236A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0498E78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Acceptable arrangement of examples; </w:t>
            </w:r>
          </w:p>
          <w:p w14:paraId="50EB8043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5A46F1E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transitions may need work.</w:t>
            </w:r>
          </w:p>
          <w:p w14:paraId="4047B780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A578F08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Concluding sentence may be unclear.</w:t>
            </w:r>
          </w:p>
        </w:tc>
        <w:tc>
          <w:tcPr>
            <w:tcW w:w="1711" w:type="dxa"/>
          </w:tcPr>
          <w:p w14:paraId="2C16DE1B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Does not seem to have used an outline.</w:t>
            </w:r>
          </w:p>
          <w:p w14:paraId="04536E21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FB4A3EF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 discernible pattern of organization.</w:t>
            </w:r>
          </w:p>
          <w:p w14:paraId="2001C74A" w14:textId="77777777" w:rsidR="00FC2886" w:rsidRPr="004D43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F4735F3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Unrelated details; no transitions.</w:t>
            </w:r>
          </w:p>
          <w:p w14:paraId="69EDA3D6" w14:textId="77777777" w:rsidR="00FC2886" w:rsidRDefault="00FC2886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CB32C9F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Concluding sentence is missing.</w:t>
            </w:r>
          </w:p>
        </w:tc>
      </w:tr>
      <w:tr w:rsidR="00FC2886" w:rsidRPr="004D4386" w14:paraId="2E028267" w14:textId="77777777" w:rsidTr="00BD47E3">
        <w:trPr>
          <w:trHeight w:val="804"/>
        </w:trPr>
        <w:tc>
          <w:tcPr>
            <w:tcW w:w="1711" w:type="dxa"/>
          </w:tcPr>
          <w:p w14:paraId="4E092236" w14:textId="77777777" w:rsidR="00FC2886" w:rsidRPr="004D4386" w:rsidRDefault="00FC2886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Evidence</w:t>
            </w:r>
          </w:p>
        </w:tc>
        <w:tc>
          <w:tcPr>
            <w:tcW w:w="1711" w:type="dxa"/>
          </w:tcPr>
          <w:p w14:paraId="4F724BAE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main points have relevant quotes as evidence.</w:t>
            </w:r>
          </w:p>
        </w:tc>
        <w:tc>
          <w:tcPr>
            <w:tcW w:w="1711" w:type="dxa"/>
          </w:tcPr>
          <w:p w14:paraId="6ECE38C9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main points have relevant quotes as evidence.</w:t>
            </w:r>
          </w:p>
        </w:tc>
        <w:tc>
          <w:tcPr>
            <w:tcW w:w="1711" w:type="dxa"/>
          </w:tcPr>
          <w:p w14:paraId="78656A68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main points have relevant quotes as evidence.</w:t>
            </w:r>
          </w:p>
        </w:tc>
        <w:tc>
          <w:tcPr>
            <w:tcW w:w="1711" w:type="dxa"/>
          </w:tcPr>
          <w:p w14:paraId="65B00D7E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used in the paragraph</w:t>
            </w:r>
          </w:p>
        </w:tc>
      </w:tr>
      <w:tr w:rsidR="00FC2886" w:rsidRPr="004D4386" w14:paraId="514DF7DE" w14:textId="77777777" w:rsidTr="00BD47E3">
        <w:trPr>
          <w:trHeight w:val="826"/>
        </w:trPr>
        <w:tc>
          <w:tcPr>
            <w:tcW w:w="1711" w:type="dxa"/>
          </w:tcPr>
          <w:p w14:paraId="315164EA" w14:textId="77777777" w:rsidR="00FC2886" w:rsidRPr="004D4386" w:rsidRDefault="00FC2886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Integration</w:t>
            </w:r>
          </w:p>
        </w:tc>
        <w:tc>
          <w:tcPr>
            <w:tcW w:w="1711" w:type="dxa"/>
          </w:tcPr>
          <w:p w14:paraId="1A992107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quotes are integrated properly.</w:t>
            </w:r>
          </w:p>
        </w:tc>
        <w:tc>
          <w:tcPr>
            <w:tcW w:w="1711" w:type="dxa"/>
          </w:tcPr>
          <w:p w14:paraId="7F94CFF9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quotes are integrated properly.</w:t>
            </w:r>
          </w:p>
        </w:tc>
        <w:tc>
          <w:tcPr>
            <w:tcW w:w="1711" w:type="dxa"/>
          </w:tcPr>
          <w:p w14:paraId="0AFB79C6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quotes are integrated properly.</w:t>
            </w:r>
          </w:p>
        </w:tc>
        <w:tc>
          <w:tcPr>
            <w:tcW w:w="1711" w:type="dxa"/>
          </w:tcPr>
          <w:p w14:paraId="6C7B4D36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are integrated properly.</w:t>
            </w:r>
          </w:p>
        </w:tc>
      </w:tr>
      <w:tr w:rsidR="00FC2886" w:rsidRPr="004D4386" w14:paraId="1605DF23" w14:textId="77777777" w:rsidTr="00BD47E3">
        <w:trPr>
          <w:trHeight w:val="70"/>
        </w:trPr>
        <w:tc>
          <w:tcPr>
            <w:tcW w:w="1711" w:type="dxa"/>
          </w:tcPr>
          <w:p w14:paraId="372AE52D" w14:textId="77777777" w:rsidR="00FC2886" w:rsidRPr="004D4386" w:rsidRDefault="00FC2886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Grammar &amp; Spelling</w:t>
            </w:r>
          </w:p>
        </w:tc>
        <w:tc>
          <w:tcPr>
            <w:tcW w:w="1711" w:type="dxa"/>
          </w:tcPr>
          <w:p w14:paraId="03A6CDE9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Clearly written, neatly presented, almost no errors.</w:t>
            </w:r>
          </w:p>
        </w:tc>
        <w:tc>
          <w:tcPr>
            <w:tcW w:w="1711" w:type="dxa"/>
          </w:tcPr>
          <w:p w14:paraId="31361FF7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Mostly clear and neat.  Some errors, but </w:t>
            </w:r>
            <w:r>
              <w:rPr>
                <w:rFonts w:ascii="Arial" w:hAnsi="Arial" w:cs="Arial"/>
                <w:sz w:val="18"/>
                <w:szCs w:val="18"/>
              </w:rPr>
              <w:t>meaning is clear.</w:t>
            </w:r>
          </w:p>
        </w:tc>
        <w:tc>
          <w:tcPr>
            <w:tcW w:w="1711" w:type="dxa"/>
          </w:tcPr>
          <w:p w14:paraId="047502AD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More care needed Errors</w:t>
            </w:r>
            <w:r>
              <w:rPr>
                <w:rFonts w:ascii="Arial" w:hAnsi="Arial" w:cs="Arial"/>
                <w:sz w:val="18"/>
                <w:szCs w:val="18"/>
              </w:rPr>
              <w:t xml:space="preserve"> somewhat 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interfere with meaning</w:t>
            </w:r>
          </w:p>
        </w:tc>
        <w:tc>
          <w:tcPr>
            <w:tcW w:w="1711" w:type="dxa"/>
          </w:tcPr>
          <w:p w14:paraId="17F46651" w14:textId="77777777" w:rsidR="00FC2886" w:rsidRPr="004D4386" w:rsidRDefault="00FC28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Demonstrates little effort.  Spelling and/or writing errors make understanding difficult.</w:t>
            </w:r>
          </w:p>
        </w:tc>
      </w:tr>
    </w:tbl>
    <w:p w14:paraId="6097176C" w14:textId="77777777" w:rsidR="00FC2886" w:rsidRDefault="00FC2886" w:rsidP="00CE01C7">
      <w:pPr>
        <w:spacing w:line="480" w:lineRule="auto"/>
      </w:pPr>
    </w:p>
    <w:sectPr w:rsidR="00FC2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131B"/>
    <w:multiLevelType w:val="hybridMultilevel"/>
    <w:tmpl w:val="B75A8F2A"/>
    <w:lvl w:ilvl="0" w:tplc="6F163E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7"/>
    <w:rsid w:val="0001284A"/>
    <w:rsid w:val="00032E0D"/>
    <w:rsid w:val="00096CDD"/>
    <w:rsid w:val="000C2877"/>
    <w:rsid w:val="001D2A77"/>
    <w:rsid w:val="00226099"/>
    <w:rsid w:val="002A0424"/>
    <w:rsid w:val="00375176"/>
    <w:rsid w:val="00431CBD"/>
    <w:rsid w:val="00462B53"/>
    <w:rsid w:val="004B79DA"/>
    <w:rsid w:val="0055298D"/>
    <w:rsid w:val="00585AAC"/>
    <w:rsid w:val="00600DA9"/>
    <w:rsid w:val="00670775"/>
    <w:rsid w:val="006D51DF"/>
    <w:rsid w:val="00797C1B"/>
    <w:rsid w:val="007F670A"/>
    <w:rsid w:val="00826E49"/>
    <w:rsid w:val="00865EDA"/>
    <w:rsid w:val="00956090"/>
    <w:rsid w:val="00A25239"/>
    <w:rsid w:val="00AF4B43"/>
    <w:rsid w:val="00B4752E"/>
    <w:rsid w:val="00B82BCE"/>
    <w:rsid w:val="00C7737A"/>
    <w:rsid w:val="00CE01C7"/>
    <w:rsid w:val="00D77A3F"/>
    <w:rsid w:val="00D8350B"/>
    <w:rsid w:val="00D86074"/>
    <w:rsid w:val="00D907E8"/>
    <w:rsid w:val="00DD5704"/>
    <w:rsid w:val="00EA2891"/>
    <w:rsid w:val="00FC2886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679DE"/>
  <w15:chartTrackingRefBased/>
  <w15:docId w15:val="{827D74F8-2B33-4813-8042-F8B4898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1B"/>
    <w:pPr>
      <w:ind w:left="720"/>
      <w:contextualSpacing/>
    </w:pPr>
  </w:style>
  <w:style w:type="table" w:styleId="TableGrid">
    <w:name w:val="Table Grid"/>
    <w:basedOn w:val="TableNormal"/>
    <w:rsid w:val="00D9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8</cp:revision>
  <dcterms:created xsi:type="dcterms:W3CDTF">2017-12-07T06:23:00Z</dcterms:created>
  <dcterms:modified xsi:type="dcterms:W3CDTF">2017-12-07T18:34:00Z</dcterms:modified>
</cp:coreProperties>
</file>